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8B" w:rsidRDefault="001D08C3" w:rsidP="001D08C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8C3">
        <w:rPr>
          <w:rFonts w:ascii="Times New Roman" w:hAnsi="Times New Roman" w:cs="Times New Roman"/>
          <w:b/>
          <w:sz w:val="28"/>
          <w:szCs w:val="28"/>
        </w:rPr>
        <w:t xml:space="preserve">Лекция 6. </w:t>
      </w:r>
      <w:r w:rsidRPr="001D0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Образование </w:t>
      </w:r>
      <w:proofErr w:type="spellStart"/>
      <w:r w:rsidRPr="001D08C3">
        <w:rPr>
          <w:rFonts w:ascii="Times New Roman" w:hAnsi="Times New Roman" w:cs="Times New Roman"/>
          <w:b/>
          <w:color w:val="000000"/>
          <w:sz w:val="28"/>
          <w:szCs w:val="28"/>
        </w:rPr>
        <w:t>Костанайской</w:t>
      </w:r>
      <w:proofErr w:type="spellEnd"/>
      <w:r w:rsidRPr="001D08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области и её развитие</w:t>
      </w:r>
    </w:p>
    <w:p w:rsidR="001D08C3" w:rsidRPr="001D08C3" w:rsidRDefault="001D08C3" w:rsidP="001D0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8C3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8C3">
        <w:rPr>
          <w:rFonts w:ascii="Times New Roman" w:hAnsi="Times New Roman" w:cs="Times New Roman"/>
          <w:sz w:val="28"/>
          <w:szCs w:val="28"/>
        </w:rPr>
        <w:t>Образование Кустанайского уезда вплотную связано с первыми административными мерами царизма, предпринятыми по за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вершении присоединения обширных территорий Ка</w:t>
      </w:r>
      <w:r>
        <w:rPr>
          <w:rFonts w:ascii="Times New Roman" w:hAnsi="Times New Roman" w:cs="Times New Roman"/>
          <w:sz w:val="28"/>
          <w:szCs w:val="28"/>
        </w:rPr>
        <w:t>захста</w:t>
      </w:r>
      <w:r>
        <w:rPr>
          <w:rFonts w:ascii="Times New Roman" w:hAnsi="Times New Roman" w:cs="Times New Roman"/>
          <w:sz w:val="28"/>
          <w:szCs w:val="28"/>
        </w:rPr>
        <w:softHyphen/>
        <w:t>на к Российской империи.</w:t>
      </w:r>
    </w:p>
    <w:p w:rsidR="001D08C3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8C3">
        <w:rPr>
          <w:rFonts w:ascii="Times New Roman" w:hAnsi="Times New Roman" w:cs="Times New Roman"/>
          <w:sz w:val="28"/>
          <w:szCs w:val="28"/>
        </w:rPr>
        <w:t>Ранее практикуемая военная ко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лонизация уступила место административно-политической и экономической колонизации. Вовлечение Казахстана в про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цесс общеимперского развития настоятельно требовало решения   многих задач. Среди них приоритетными были: упо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рядочение административно-территориальной системы уп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равления краем; установление регулярных объемов налого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обложения кочевого населения; формирование благоприят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ных условий для развития рыночных отношений в степи; ук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репление контактов колониальных властей с представителя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ми местной феодальной знати. </w:t>
      </w:r>
    </w:p>
    <w:p w:rsidR="001D08C3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8C3">
        <w:rPr>
          <w:rFonts w:ascii="Times New Roman" w:hAnsi="Times New Roman" w:cs="Times New Roman"/>
          <w:spacing w:val="-2"/>
          <w:sz w:val="28"/>
          <w:szCs w:val="28"/>
        </w:rPr>
        <w:t xml:space="preserve">Царские власти осознавали, что «завладение степью» может </w:t>
      </w:r>
      <w:r w:rsidRPr="001D08C3">
        <w:rPr>
          <w:rFonts w:ascii="Times New Roman" w:hAnsi="Times New Roman" w:cs="Times New Roman"/>
          <w:sz w:val="28"/>
          <w:szCs w:val="28"/>
        </w:rPr>
        <w:t>произойти только лишь посредством ее скорейшего админис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тративного устройства и заселения российским православ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ным элементом. </w:t>
      </w:r>
    </w:p>
    <w:p w:rsidR="001D08C3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8C3">
        <w:rPr>
          <w:rFonts w:ascii="Times New Roman" w:hAnsi="Times New Roman" w:cs="Times New Roman"/>
          <w:sz w:val="28"/>
          <w:szCs w:val="28"/>
        </w:rPr>
        <w:t xml:space="preserve">Оренбургский генерал-губернатор Н. А.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Крыжановский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говорил: «Надо, чтобы край наш сделался вполне русским, для того, чтобы можно было приложить к нему могу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щественное и благотворное влияние цивилизации, и притом самостоятельной, православной цивилизации, а не какой-ни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будь искусственно притянутой к нам откуда бы то ни было ...». Подобное мнение высказал в </w:t>
      </w:r>
      <w:smartTag w:uri="urn:schemas-microsoft-com:office:smarttags" w:element="metricconverter">
        <w:smartTagPr>
          <w:attr w:name="ProductID" w:val="1875 г"/>
        </w:smartTagPr>
        <w:r w:rsidRPr="001D08C3">
          <w:rPr>
            <w:rFonts w:ascii="Times New Roman" w:hAnsi="Times New Roman" w:cs="Times New Roman"/>
            <w:sz w:val="28"/>
            <w:szCs w:val="28"/>
          </w:rPr>
          <w:t>1875 г</w:t>
        </w:r>
      </w:smartTag>
      <w:r w:rsidRPr="001D08C3">
        <w:rPr>
          <w:rFonts w:ascii="Times New Roman" w:hAnsi="Times New Roman" w:cs="Times New Roman"/>
          <w:sz w:val="28"/>
          <w:szCs w:val="28"/>
        </w:rPr>
        <w:t xml:space="preserve">. и коллега Н.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Крыжановского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генерал-губернатор Западной Сибири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Казнаков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>, признавший важность закрепления в степи русского кре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стьянского элемента, который, по его мнению, даст киргизам «наглядный пример более удобной жизни». </w:t>
      </w:r>
    </w:p>
    <w:p w:rsidR="001D08C3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8C3">
        <w:rPr>
          <w:rFonts w:ascii="Times New Roman" w:hAnsi="Times New Roman" w:cs="Times New Roman"/>
          <w:sz w:val="28"/>
          <w:szCs w:val="28"/>
        </w:rPr>
        <w:t>Осуществление задачи решено было начать с урегулиро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вания проблем административного характера. В качестве ориентира принимается система российского административ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ного законодательства. В </w:t>
      </w:r>
      <w:smartTag w:uri="urn:schemas-microsoft-com:office:smarttags" w:element="metricconverter">
        <w:smartTagPr>
          <w:attr w:name="ProductID" w:val="1866 г"/>
        </w:smartTagPr>
        <w:r w:rsidRPr="001D08C3">
          <w:rPr>
            <w:rFonts w:ascii="Times New Roman" w:hAnsi="Times New Roman" w:cs="Times New Roman"/>
            <w:sz w:val="28"/>
            <w:szCs w:val="28"/>
          </w:rPr>
          <w:t>1866 г</w:t>
        </w:r>
      </w:smartTag>
      <w:r w:rsidRPr="001D08C3">
        <w:rPr>
          <w:rFonts w:ascii="Times New Roman" w:hAnsi="Times New Roman" w:cs="Times New Roman"/>
          <w:sz w:val="28"/>
          <w:szCs w:val="28"/>
        </w:rPr>
        <w:t>. особо созданная Степная комиссия тщательно исследовала северные районы Казахстана, внимательно изучила мнения правительственных чинов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ников и местных султанов. </w:t>
      </w:r>
    </w:p>
    <w:p w:rsidR="00131351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08C3">
        <w:rPr>
          <w:rFonts w:ascii="Times New Roman" w:hAnsi="Times New Roman" w:cs="Times New Roman"/>
          <w:sz w:val="28"/>
          <w:szCs w:val="28"/>
        </w:rPr>
        <w:t xml:space="preserve">К ее работе привлекались такие авторитеты, как автор ряда интересных работ по этнографии казахов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Муса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Чорманов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Чингис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Валиханов, автор работ о хозяйстве и культуре казахов Т.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Сейдалин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и др. С интересом следил за деятельностью Степной комиссии Ч.Ч.Валиханов. 21 октября </w:t>
      </w:r>
      <w:smartTag w:uri="urn:schemas-microsoft-com:office:smarttags" w:element="metricconverter">
        <w:smartTagPr>
          <w:attr w:name="ProductID" w:val="1868 г"/>
        </w:smartTagPr>
        <w:r w:rsidRPr="001D08C3">
          <w:rPr>
            <w:rFonts w:ascii="Times New Roman" w:hAnsi="Times New Roman" w:cs="Times New Roman"/>
            <w:sz w:val="28"/>
            <w:szCs w:val="28"/>
          </w:rPr>
          <w:t>1868 г</w:t>
        </w:r>
      </w:smartTag>
      <w:r w:rsidRPr="001D08C3">
        <w:rPr>
          <w:rFonts w:ascii="Times New Roman" w:hAnsi="Times New Roman" w:cs="Times New Roman"/>
          <w:sz w:val="28"/>
          <w:szCs w:val="28"/>
        </w:rPr>
        <w:t xml:space="preserve">. правительством императора Александра </w:t>
      </w:r>
      <w:r w:rsidRPr="001D08C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D08C3">
        <w:rPr>
          <w:rFonts w:ascii="Times New Roman" w:hAnsi="Times New Roman" w:cs="Times New Roman"/>
          <w:sz w:val="28"/>
          <w:szCs w:val="28"/>
        </w:rPr>
        <w:t xml:space="preserve"> издается «Временное положение об управлении в Степных областях Оренбургского и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Западно-Сибирского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генерал-губер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наторств».</w:t>
      </w:r>
      <w:proofErr w:type="gramEnd"/>
      <w:r w:rsidRPr="001D08C3">
        <w:rPr>
          <w:rFonts w:ascii="Times New Roman" w:hAnsi="Times New Roman" w:cs="Times New Roman"/>
          <w:sz w:val="28"/>
          <w:szCs w:val="28"/>
        </w:rPr>
        <w:t xml:space="preserve"> Огромная территория Северного Казахстана вклю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чалась в состав двух генерал-губернаторств: </w:t>
      </w:r>
      <w:proofErr w:type="gramStart"/>
      <w:r w:rsidRPr="001D08C3">
        <w:rPr>
          <w:rFonts w:ascii="Times New Roman" w:hAnsi="Times New Roman" w:cs="Times New Roman"/>
          <w:sz w:val="28"/>
          <w:szCs w:val="28"/>
        </w:rPr>
        <w:t>Оренбургского</w:t>
      </w:r>
      <w:proofErr w:type="gramEnd"/>
      <w:r w:rsidRPr="001D08C3">
        <w:rPr>
          <w:rFonts w:ascii="Times New Roman" w:hAnsi="Times New Roman" w:cs="Times New Roman"/>
          <w:sz w:val="28"/>
          <w:szCs w:val="28"/>
        </w:rPr>
        <w:t xml:space="preserve"> с центром в Оренбурге и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Западно-Сибирского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- в Омске. Их руководители наделялись широкими военными и гражданскими полномочиями. Оренбургским генерал-губернатором стал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генерал-адьютант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 Н.А.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Крыжановский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>, а само губернаторство делилось на две области - Уральскую и Тургайскую. Они воз</w:t>
      </w:r>
      <w:r w:rsidRPr="001D08C3">
        <w:rPr>
          <w:rFonts w:ascii="Times New Roman" w:hAnsi="Times New Roman" w:cs="Times New Roman"/>
          <w:sz w:val="28"/>
          <w:szCs w:val="28"/>
        </w:rPr>
        <w:softHyphen/>
      </w:r>
      <w:r w:rsidRPr="001D08C3">
        <w:rPr>
          <w:rFonts w:ascii="Times New Roman" w:hAnsi="Times New Roman" w:cs="Times New Roman"/>
          <w:sz w:val="28"/>
          <w:szCs w:val="28"/>
        </w:rPr>
        <w:lastRenderedPageBreak/>
        <w:t>главлялись военными губернаторами. Их заместители в ранге вице-губернаторов исполняли обязанности председателей об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ластных правлений. </w:t>
      </w:r>
    </w:p>
    <w:p w:rsidR="001D08C3" w:rsidRPr="001D08C3" w:rsidRDefault="001D08C3" w:rsidP="001D0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8C3">
        <w:rPr>
          <w:rFonts w:ascii="Times New Roman" w:hAnsi="Times New Roman" w:cs="Times New Roman"/>
          <w:sz w:val="28"/>
          <w:szCs w:val="28"/>
        </w:rPr>
        <w:t>С момента образования Тургайской обла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сти ее возглавил генерал Л.В.</w:t>
      </w:r>
      <w:r w:rsidR="001313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Балюзек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>, осуществлявший адми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нистративное управление подведомственной ему территории из </w:t>
      </w:r>
      <w:proofErr w:type="gramStart"/>
      <w:r w:rsidRPr="001D08C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D08C3">
        <w:rPr>
          <w:rFonts w:ascii="Times New Roman" w:hAnsi="Times New Roman" w:cs="Times New Roman"/>
          <w:sz w:val="28"/>
          <w:szCs w:val="28"/>
        </w:rPr>
        <w:t xml:space="preserve">. Оренбурга. Летом </w:t>
      </w:r>
      <w:smartTag w:uri="urn:schemas-microsoft-com:office:smarttags" w:element="metricconverter">
        <w:smartTagPr>
          <w:attr w:name="ProductID" w:val="1881 г"/>
        </w:smartTagPr>
        <w:r w:rsidRPr="001D08C3">
          <w:rPr>
            <w:rFonts w:ascii="Times New Roman" w:hAnsi="Times New Roman" w:cs="Times New Roman"/>
            <w:sz w:val="28"/>
            <w:szCs w:val="28"/>
          </w:rPr>
          <w:t>1881 г</w:t>
        </w:r>
      </w:smartTag>
      <w:r w:rsidRPr="001D08C3">
        <w:rPr>
          <w:rFonts w:ascii="Times New Roman" w:hAnsi="Times New Roman" w:cs="Times New Roman"/>
          <w:sz w:val="28"/>
          <w:szCs w:val="28"/>
        </w:rPr>
        <w:t>. последовало правительствен</w:t>
      </w:r>
      <w:r w:rsidRPr="001D08C3">
        <w:rPr>
          <w:rFonts w:ascii="Times New Roman" w:hAnsi="Times New Roman" w:cs="Times New Roman"/>
          <w:sz w:val="28"/>
          <w:szCs w:val="28"/>
        </w:rPr>
        <w:softHyphen/>
        <w:t xml:space="preserve">ное распоряжение об упразднении Оренбургского генерал-губернаторства и Оренбургского военного округа. Тургайская область присоединялась к Казанскому военному округу. В </w:t>
      </w:r>
      <w:smartTag w:uri="urn:schemas-microsoft-com:office:smarttags" w:element="metricconverter">
        <w:smartTagPr>
          <w:attr w:name="ProductID" w:val="1891 г"/>
        </w:smartTagPr>
        <w:r w:rsidRPr="001D08C3">
          <w:rPr>
            <w:rFonts w:ascii="Times New Roman" w:hAnsi="Times New Roman" w:cs="Times New Roman"/>
            <w:sz w:val="28"/>
            <w:szCs w:val="28"/>
          </w:rPr>
          <w:t>1891 г</w:t>
        </w:r>
      </w:smartTag>
      <w:r w:rsidRPr="001D08C3">
        <w:rPr>
          <w:rFonts w:ascii="Times New Roman" w:hAnsi="Times New Roman" w:cs="Times New Roman"/>
          <w:sz w:val="28"/>
          <w:szCs w:val="28"/>
        </w:rPr>
        <w:t xml:space="preserve">. принято новое Положение об управлении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 xml:space="preserve">, Семипалатинской, </w:t>
      </w:r>
      <w:proofErr w:type="spellStart"/>
      <w:r w:rsidRPr="001D08C3">
        <w:rPr>
          <w:rFonts w:ascii="Times New Roman" w:hAnsi="Times New Roman" w:cs="Times New Roman"/>
          <w:sz w:val="28"/>
          <w:szCs w:val="28"/>
        </w:rPr>
        <w:t>Семиреченской</w:t>
      </w:r>
      <w:proofErr w:type="spellEnd"/>
      <w:r w:rsidRPr="001D08C3">
        <w:rPr>
          <w:rFonts w:ascii="Times New Roman" w:hAnsi="Times New Roman" w:cs="Times New Roman"/>
          <w:sz w:val="28"/>
          <w:szCs w:val="28"/>
        </w:rPr>
        <w:t>, Уральской и Тургайской областями, в соответствии с которым все они вошли в состав Степного генерал-губернаторства с цент</w:t>
      </w:r>
      <w:r w:rsidRPr="001D08C3">
        <w:rPr>
          <w:rFonts w:ascii="Times New Roman" w:hAnsi="Times New Roman" w:cs="Times New Roman"/>
          <w:sz w:val="28"/>
          <w:szCs w:val="28"/>
        </w:rPr>
        <w:softHyphen/>
        <w:t>ром в г</w:t>
      </w:r>
      <w:proofErr w:type="gramStart"/>
      <w:r w:rsidRPr="001D08C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1D08C3">
        <w:rPr>
          <w:rFonts w:ascii="Times New Roman" w:hAnsi="Times New Roman" w:cs="Times New Roman"/>
          <w:sz w:val="28"/>
          <w:szCs w:val="28"/>
        </w:rPr>
        <w:t>мске.</w:t>
      </w:r>
    </w:p>
    <w:p w:rsidR="001D08C3" w:rsidRPr="001D08C3" w:rsidRDefault="001D08C3" w:rsidP="001D0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08C3" w:rsidRPr="001D08C3" w:rsidSect="007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D50E8"/>
    <w:rsid w:val="00131351"/>
    <w:rsid w:val="001D08C3"/>
    <w:rsid w:val="002D50E8"/>
    <w:rsid w:val="0070731B"/>
    <w:rsid w:val="00BD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D50E8"/>
    <w:rPr>
      <w:b/>
      <w:bCs/>
    </w:rPr>
  </w:style>
  <w:style w:type="character" w:styleId="a5">
    <w:name w:val="Hyperlink"/>
    <w:basedOn w:val="a0"/>
    <w:uiPriority w:val="99"/>
    <w:semiHidden/>
    <w:unhideWhenUsed/>
    <w:rsid w:val="002D50E8"/>
    <w:rPr>
      <w:color w:val="0000FF"/>
      <w:u w:val="single"/>
    </w:rPr>
  </w:style>
  <w:style w:type="paragraph" w:customStyle="1" w:styleId="a6">
    <w:name w:val=" Знак"/>
    <w:basedOn w:val="a"/>
    <w:autoRedefine/>
    <w:rsid w:val="001D08C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2020-10-06T13:16:00Z</dcterms:created>
  <dcterms:modified xsi:type="dcterms:W3CDTF">2020-10-06T13:34:00Z</dcterms:modified>
</cp:coreProperties>
</file>